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民航上海医院院内比选供应商报名表</w:t>
      </w:r>
    </w:p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39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8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国家医保电子处方接口改造服务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39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083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39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6083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39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6083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39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083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3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83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ZDBmZWQwMWI2ZGYzYTJlZjIwMTNlZWE1OWQzMjkifQ=="/>
  </w:docVars>
  <w:rsids>
    <w:rsidRoot w:val="00000000"/>
    <w:rsid w:val="12865C3B"/>
    <w:rsid w:val="27784742"/>
    <w:rsid w:val="363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2023-07-11T01:39:00Z</dcterms:created>
  <dc:creator>Y'y'y'b'h'h</dc:creator>
  <cp:lastModifiedBy>陌上锄作田</cp:lastModifiedBy>
  <dcterms:modified xsi:type="dcterms:W3CDTF">2023-07-11T02:28:20Z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19676E980D774AB3A46EA074EA1177C1_13</vt:lpwstr>
  </property>
</Properties>
</file>